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普通高校建档立卡免学费申请表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175"/>
        <w:gridCol w:w="226"/>
        <w:gridCol w:w="142"/>
        <w:gridCol w:w="1217"/>
        <w:gridCol w:w="232"/>
        <w:gridCol w:w="522"/>
        <w:gridCol w:w="700"/>
        <w:gridCol w:w="589"/>
        <w:gridCol w:w="641"/>
        <w:gridCol w:w="1175"/>
        <w:gridCol w:w="188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个人信息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出生年月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  族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入学时间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  号</w:t>
            </w: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所在年级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身份证号码</w:t>
            </w:r>
          </w:p>
        </w:tc>
        <w:tc>
          <w:tcPr>
            <w:tcW w:w="2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68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ind w:right="42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大学         学院（系）          专业          班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家庭信息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w w:val="90"/>
                <w:szCs w:val="21"/>
              </w:rPr>
              <w:t>建档立卡贫困户标准</w:t>
            </w:r>
          </w:p>
        </w:tc>
        <w:tc>
          <w:tcPr>
            <w:tcW w:w="2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国标□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省标□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家庭住址</w:t>
            </w:r>
          </w:p>
        </w:tc>
        <w:tc>
          <w:tcPr>
            <w:tcW w:w="3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邮政编码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家庭成员情况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年龄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与本人关系</w:t>
            </w:r>
          </w:p>
        </w:tc>
        <w:tc>
          <w:tcPr>
            <w:tcW w:w="4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申请信息</w:t>
            </w: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学费标准（元）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免学费金额（元）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申请理由</w:t>
            </w: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spacing w:before="240"/>
              <w:jc w:val="righ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申请人签名：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院系（县级学生资助中心）意见：</w:t>
            </w: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                                  （公章）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学校（县级教育局）审核意见：</w:t>
            </w:r>
          </w:p>
          <w:p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spacing w:before="93" w:beforeLines="30"/>
              <w:jc w:val="righ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（公章）                     年    月    日    </w:t>
            </w:r>
          </w:p>
        </w:tc>
      </w:tr>
    </w:tbl>
    <w:p>
      <w:pPr>
        <w:spacing w:line="20" w:lineRule="exact"/>
        <w:rPr>
          <w:rFonts w:hint="eastAsia" w:ascii="方正小标宋_GBK" w:eastAsia="方正小标宋_GBK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8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F0B8F"/>
    <w:rsid w:val="190F0B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2019-10-14T02:11:00Z</dcterms:created>
  <dc:creator>心中的风景</dc:creator>
  <cp:lastModifiedBy>心中的风景</cp:lastModifiedBy>
  <dcterms:modified xsi:type="dcterms:W3CDTF">2019-10-14T02:12:54Z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